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6D" w:rsidRDefault="00D3056D" w:rsidP="00D3056D">
      <w:pPr>
        <w:tabs>
          <w:tab w:val="left" w:pos="703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1</w:t>
      </w:r>
    </w:p>
    <w:p w:rsidR="00D1606A" w:rsidRDefault="00D1606A" w:rsidP="00D160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                                                  УТВЕРЕЖДАЮ</w:t>
      </w:r>
      <w:r>
        <w:rPr>
          <w:rFonts w:ascii="Times New Roman" w:hAnsi="Times New Roman"/>
          <w:sz w:val="24"/>
          <w:szCs w:val="24"/>
        </w:rPr>
        <w:br/>
        <w:t>Председатель профкома                                        директор МБОУ «Сибирячихинская СОШ»</w:t>
      </w:r>
      <w:r>
        <w:rPr>
          <w:rFonts w:ascii="Times New Roman" w:hAnsi="Times New Roman"/>
          <w:sz w:val="24"/>
          <w:szCs w:val="24"/>
        </w:rPr>
        <w:br/>
        <w:t>_____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М. Н. Кашперова                                 </w:t>
      </w:r>
      <w:r w:rsidR="006667ED">
        <w:rPr>
          <w:rFonts w:ascii="Times New Roman" w:hAnsi="Times New Roman"/>
          <w:sz w:val="24"/>
          <w:szCs w:val="24"/>
        </w:rPr>
        <w:t>   </w:t>
      </w:r>
      <w:proofErr w:type="spellStart"/>
      <w:r w:rsidR="006667ED">
        <w:rPr>
          <w:rFonts w:ascii="Times New Roman" w:hAnsi="Times New Roman"/>
          <w:sz w:val="24"/>
          <w:szCs w:val="24"/>
        </w:rPr>
        <w:t>__________З.А.Прибыткова</w:t>
      </w:r>
      <w:proofErr w:type="spellEnd"/>
      <w:r w:rsidR="006667ED">
        <w:rPr>
          <w:rFonts w:ascii="Times New Roman" w:hAnsi="Times New Roman"/>
          <w:sz w:val="24"/>
          <w:szCs w:val="24"/>
        </w:rPr>
        <w:br/>
        <w:t>«13</w:t>
      </w:r>
      <w:r>
        <w:rPr>
          <w:rFonts w:ascii="Times New Roman" w:hAnsi="Times New Roman"/>
          <w:sz w:val="24"/>
          <w:szCs w:val="24"/>
        </w:rPr>
        <w:t>»</w:t>
      </w:r>
      <w:r w:rsidR="006667ED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 xml:space="preserve">2015 г.                                        </w:t>
      </w:r>
      <w:r w:rsidR="006667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 w:rsidR="006667E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»</w:t>
      </w:r>
      <w:r w:rsidR="006667ED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 xml:space="preserve">2015 г. </w:t>
      </w:r>
    </w:p>
    <w:p w:rsidR="00A8109F" w:rsidRPr="00DC699D" w:rsidRDefault="00A8109F" w:rsidP="00A8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9D">
        <w:rPr>
          <w:rFonts w:ascii="Times New Roman" w:hAnsi="Times New Roman"/>
          <w:b/>
          <w:sz w:val="24"/>
          <w:szCs w:val="24"/>
        </w:rPr>
        <w:t>Порядок</w:t>
      </w:r>
    </w:p>
    <w:p w:rsidR="00A8109F" w:rsidRPr="00DC699D" w:rsidRDefault="00A8109F" w:rsidP="00A8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9D">
        <w:rPr>
          <w:rFonts w:ascii="Times New Roman" w:hAnsi="Times New Roman"/>
          <w:b/>
          <w:sz w:val="24"/>
          <w:szCs w:val="24"/>
        </w:rPr>
        <w:t>распределения средств на стимулирование инновационной деятельности</w:t>
      </w:r>
    </w:p>
    <w:p w:rsidR="00A8109F" w:rsidRPr="00DC699D" w:rsidRDefault="00D1606A" w:rsidP="00A8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99D">
        <w:rPr>
          <w:rFonts w:ascii="Times New Roman" w:hAnsi="Times New Roman"/>
          <w:b/>
          <w:sz w:val="24"/>
          <w:szCs w:val="24"/>
        </w:rPr>
        <w:t>педагогических работников МБОУ «Сибирячихинская СОШ»</w:t>
      </w:r>
    </w:p>
    <w:p w:rsidR="00D1606A" w:rsidRPr="00DC699D" w:rsidRDefault="00D1606A" w:rsidP="00A8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09F" w:rsidRDefault="00A8109F" w:rsidP="00A8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1. Настоящий Порядок регулирует распределение средств на стимулирование инновационной деятельности (далее – «средств») между педагогическими работниками, реализующими образовательные программы начального общего, основного общего и, среднего  общего образования и регулирует распределение стимулирующей части фонда оплаты труда и распределение средств на  стимулирование инновационной деятельности</w:t>
      </w:r>
      <w:r w:rsidRPr="00DC69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C699D">
        <w:rPr>
          <w:rFonts w:ascii="Times New Roman" w:hAnsi="Times New Roman"/>
          <w:sz w:val="24"/>
          <w:szCs w:val="24"/>
        </w:rPr>
        <w:t xml:space="preserve">  в МБОУ «Сибирячихинская СОШ» на 2015 год.</w:t>
      </w:r>
    </w:p>
    <w:p w:rsidR="008C311D" w:rsidRPr="00DC699D" w:rsidRDefault="008C311D" w:rsidP="00A8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 xml:space="preserve">2. </w:t>
      </w:r>
      <w:r w:rsidRPr="00DC699D">
        <w:rPr>
          <w:rFonts w:ascii="Times New Roman" w:hAnsi="Times New Roman"/>
          <w:b/>
          <w:sz w:val="24"/>
          <w:szCs w:val="24"/>
        </w:rPr>
        <w:t>Основной целью</w:t>
      </w:r>
      <w:r w:rsidRPr="00DC699D">
        <w:rPr>
          <w:rFonts w:ascii="Times New Roman" w:hAnsi="Times New Roman"/>
          <w:sz w:val="24"/>
          <w:szCs w:val="24"/>
        </w:rPr>
        <w:t xml:space="preserve"> использования средств инновационного фонда является стимулирование деятельности педагогических работников на создание и внедрение инновационных продуктов, обеспечивающих современное качество образовательных результатов. Средства инновационного фонда направляются на </w:t>
      </w:r>
      <w:r w:rsidRPr="00DC699D">
        <w:rPr>
          <w:rFonts w:ascii="Times New Roman" w:hAnsi="Times New Roman"/>
          <w:bCs/>
          <w:sz w:val="24"/>
          <w:szCs w:val="24"/>
        </w:rPr>
        <w:t>стимулирование педагогических работников, осуществляющих разработку, внедрение и распространение передового педагогического опыта</w:t>
      </w:r>
      <w:r w:rsidRPr="00DC699D">
        <w:rPr>
          <w:rFonts w:ascii="Times New Roman" w:hAnsi="Times New Roman"/>
          <w:sz w:val="24"/>
          <w:szCs w:val="24"/>
        </w:rPr>
        <w:t>: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осуществляющих сетевое взаимодействие в профессиональных сообществах и объединениях, а также для обеспечения современных условий и требований ФГОС за счет интеграции ресурсов школьных округов;</w:t>
      </w:r>
    </w:p>
    <w:p w:rsidR="00A8109F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участвующих в работе муниципальных площадок по распространению передового опыта.</w:t>
      </w:r>
    </w:p>
    <w:p w:rsidR="008C311D" w:rsidRPr="00DC699D" w:rsidRDefault="008C311D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pStyle w:val="Style7"/>
        <w:widowControl/>
        <w:spacing w:before="7" w:line="317" w:lineRule="exact"/>
      </w:pPr>
      <w:r w:rsidRPr="00DC699D">
        <w:rPr>
          <w:rStyle w:val="FontStyle39"/>
          <w:sz w:val="24"/>
          <w:szCs w:val="24"/>
        </w:rPr>
        <w:t xml:space="preserve"> </w:t>
      </w:r>
      <w:r w:rsidRPr="00DC699D">
        <w:t xml:space="preserve"> 3. </w:t>
      </w:r>
      <w:r w:rsidRPr="00DC699D">
        <w:rPr>
          <w:b/>
        </w:rPr>
        <w:t>Ожидаемыми результатами и эффектами</w:t>
      </w:r>
      <w:r w:rsidRPr="00DC699D">
        <w:t xml:space="preserve"> использования средств инновационного фонда в МБОУ «Сибирячихинская СОШ» в 2015 году являются: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выполнение майских (2012 год) Указов Президента РФ;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увеличение доли педагогов, имеющих первую и высшую категории;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DC699D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DC699D">
        <w:rPr>
          <w:rFonts w:ascii="Times New Roman" w:hAnsi="Times New Roman"/>
          <w:sz w:val="24"/>
          <w:szCs w:val="24"/>
        </w:rPr>
        <w:t>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 xml:space="preserve">соответствие результатов государственной итоговой аттестации выпускников 9, 11 классов общеобразовательных организаций в форме ЕГЭ и ОГЭ </w:t>
      </w:r>
      <w:proofErr w:type="spellStart"/>
      <w:r w:rsidRPr="00DC699D">
        <w:rPr>
          <w:rFonts w:ascii="Times New Roman" w:hAnsi="Times New Roman"/>
          <w:sz w:val="24"/>
          <w:szCs w:val="24"/>
        </w:rPr>
        <w:t>среднекраевым</w:t>
      </w:r>
      <w:proofErr w:type="spellEnd"/>
      <w:r w:rsidRPr="00DC699D">
        <w:rPr>
          <w:rFonts w:ascii="Times New Roman" w:hAnsi="Times New Roman"/>
          <w:sz w:val="24"/>
          <w:szCs w:val="24"/>
        </w:rPr>
        <w:t xml:space="preserve"> показателям и показателям по муниципалитету;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снижение доли обучающихся, не прошедших государственную итоговую аттестацию в форме ЕГЭ и ОГЭ;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увеличение доли учащихся, сдавших ЕГЭ по выбору по естественнонаучным дисциплинам (физика, химия, биология);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 xml:space="preserve">снижение доли </w:t>
      </w:r>
      <w:proofErr w:type="gramStart"/>
      <w:r w:rsidRPr="00DC69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699D">
        <w:rPr>
          <w:rFonts w:ascii="Times New Roman" w:hAnsi="Times New Roman"/>
          <w:sz w:val="24"/>
          <w:szCs w:val="24"/>
        </w:rPr>
        <w:t>, испытывающих трудности в социальной адаптации;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увеличение доли старшеклассников (10-11 классы), обучающихся по профильным образовательным программам;</w:t>
      </w:r>
    </w:p>
    <w:p w:rsidR="00A8109F" w:rsidRPr="00DC699D" w:rsidRDefault="00A8109F" w:rsidP="00A81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>увеличение доли обучающихся по программам общего образования, участвующих в олимпиадах и конкурсах различного уровня.</w:t>
      </w:r>
    </w:p>
    <w:p w:rsidR="00A8109F" w:rsidRDefault="00A8109F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699D">
        <w:rPr>
          <w:rFonts w:ascii="Times New Roman" w:hAnsi="Times New Roman"/>
          <w:sz w:val="24"/>
          <w:szCs w:val="24"/>
        </w:rPr>
        <w:t xml:space="preserve">4. </w:t>
      </w:r>
      <w:r w:rsidRPr="00DC699D">
        <w:rPr>
          <w:rFonts w:ascii="Times New Roman" w:hAnsi="Times New Roman"/>
          <w:color w:val="000000" w:themeColor="text1"/>
          <w:sz w:val="24"/>
          <w:szCs w:val="24"/>
        </w:rPr>
        <w:t>Распределение средств осуществляется по следующим показателям:</w:t>
      </w: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99D" w:rsidRDefault="00DC699D" w:rsidP="00A810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402"/>
        <w:gridCol w:w="3543"/>
        <w:gridCol w:w="1560"/>
      </w:tblGrid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43" w:type="dxa"/>
            <w:vAlign w:val="center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Align w:val="center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Оценка  (баллы)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майских (2012 год) Указов Президента РФ</w:t>
            </w:r>
          </w:p>
        </w:tc>
      </w:tr>
      <w:tr w:rsidR="00A8109F" w:rsidRPr="00DC699D" w:rsidTr="00AA4E55">
        <w:trPr>
          <w:trHeight w:val="5420"/>
        </w:trPr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методик работы с семьями, находящимися в социально опасном положении, согласно методическим указаниям, алгоритму межведомственного взаимодействия органов и учреждений, осуществляющих деятельность по раннему выявлению детей, нуждающихся в государственной защите, и работы по устранению причин нарушения их прав и законных интересов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работы по межведомственной программе реабилитации и адаптации несовершеннолетнего: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положительная динамика успеваемости  в школе;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организация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деятельности (систематические занятия спортом, творческой деятельностью и др.);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несовершеннолетний 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(и/или семья несовершеннолетнего)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с учета в КДН и ЗП, ПДН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современных образовательных технологий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педагогическим работником педагогических технологий, реализующих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подход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результатов школьников: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мотивация учебной деятельности;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умение работать с разными видами учебных текстов;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умение организовывать самостоятельную учебную деятельность;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умение работать в малых группах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Использование педагогическими работниками системы оценки планируемых образовательных результатов в соответствии с ФГОС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система оценки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осуществляется с использованием: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уровневого подхода;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иного вида оценивания, отличного от 5-бального подхода: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    бинарного оценивания;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    комплексного подхода (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    инструментов оценки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умений учащихся;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    организации самооценки учащихся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Развитие системы поддержки сбора и анализа информации об индивидуальных </w:t>
            </w:r>
            <w:proofErr w:type="spellStart"/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достижениях  учащихся 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proofErr w:type="spellEnd"/>
            <w:r w:rsidRPr="00DC699D">
              <w:rPr>
                <w:rFonts w:ascii="Times New Roman" w:hAnsi="Times New Roman"/>
                <w:i/>
                <w:sz w:val="24"/>
                <w:szCs w:val="24"/>
              </w:rPr>
              <w:t xml:space="preserve"> учащегося, класса, в том числе электронное) 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его анализ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50 % учащихся имеют регулярно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порт-фолио;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75 % учащихся имеют регулярно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порт-фолио;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100 % учащихся класса имеют регулярно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  <w:p w:rsidR="00A8109F" w:rsidRPr="00DC699D" w:rsidRDefault="00A8109F" w:rsidP="00AA4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DC699D">
              <w:rPr>
                <w:color w:val="auto"/>
                <w:sz w:val="24"/>
                <w:szCs w:val="24"/>
              </w:rPr>
              <w:t>ИКТ-оборудования</w:t>
            </w:r>
            <w:proofErr w:type="spellEnd"/>
            <w:proofErr w:type="gramEnd"/>
            <w:r w:rsidRPr="00DC699D">
              <w:rPr>
                <w:color w:val="auto"/>
                <w:sz w:val="24"/>
                <w:szCs w:val="24"/>
              </w:rPr>
              <w:t xml:space="preserve"> и сети Интернет на основании данных регионального мониторинга: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Применение современных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психолого-педагогичес-ких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технологий, обеспечивающих реализацию требований ФГОС ООО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применение и распространение в профессиональной среде на школьном и муниципальном уровнях; применение и распространение в профессиональной среде на краевом уровне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 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руководство научным обществом учащихся;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программ, направленных на развитие проектной и исследовательской деятельности школьников;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результаты участия школьников в конференциях и конкурсах: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увеличение доли  участников по сравнению с предыдущим периодом; 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сохранение доли  победителей и призеров по сравнению с предыдущим периодом на муниципальном уровне;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увеличение доли  победителей и призеров по сравнению с предыдущим периодом на краевом уровне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3 балла</w:t>
            </w:r>
          </w:p>
          <w:p w:rsidR="00DC699D" w:rsidRPr="00DC699D" w:rsidRDefault="00DC699D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профстандарта</w:t>
            </w:r>
            <w:proofErr w:type="spellEnd"/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Работа по индивидуальному плану повышения профессионального уровня, составленного по результатам проведенной самооценки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выполнение всех мероприятий плана (90 % - 100 %);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выполнение мероприятий плана (50 % - 89 %)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Результат повышения качества профессионального уровня (по результатам повторной самооценки)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снижение числа профессиональных дефицитов: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100 % - 75 %;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74 % - 50 %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Проведение  педагогическим работником мероприятий в рамках дифференцированной </w:t>
            </w:r>
            <w:proofErr w:type="gramStart"/>
            <w:r w:rsidRPr="00DC699D">
              <w:t>программы повышения профессионального уровня педагогических работников образовательной организации</w:t>
            </w:r>
            <w:proofErr w:type="gramEnd"/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выступление на мероприятиях школьного уровня (педсовет, </w:t>
            </w:r>
            <w:proofErr w:type="spellStart"/>
            <w:r w:rsidRPr="00DC699D">
              <w:t>методсовет</w:t>
            </w:r>
            <w:proofErr w:type="spellEnd"/>
            <w:r w:rsidRPr="00DC699D">
              <w:t xml:space="preserve"> и т.д.);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проведение открытых мероприятий на муниципальном уровне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системы управления качеством образования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Организация внедрения системы управления качеством образования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участие в работе совета по качеству;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руководство советом по качеству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Разработка документов по системе управления качеством (</w:t>
            </w:r>
            <w:r w:rsidRPr="00DC699D">
              <w:rPr>
                <w:i/>
              </w:rPr>
              <w:t>за каждый документ</w:t>
            </w:r>
            <w:r w:rsidRPr="00DC699D">
              <w:t>)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соавторская разработка документа;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авторская разработка документа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Проведение внутренних аудитов по системе управления качеством (</w:t>
            </w:r>
            <w:r w:rsidRPr="00DC699D">
              <w:rPr>
                <w:i/>
              </w:rPr>
              <w:t>за каждый аудит</w:t>
            </w:r>
            <w:r w:rsidRPr="00DC699D">
              <w:t xml:space="preserve">)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участие в проведении внутренних аудитов;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организация проведения внутренних аудитов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балла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Достижение эффектов и результатов внедрения ФГОС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Эффективное взаимодействие педагогического работника с родительской общественностью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по итогам ежегодного анкетирования родителей: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 уровень удовлетворенности результатами ФГОС составляет не менее 75% или имеет позитивную динамику;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уровень информированности родителей о реализации ФГОС не менее 75% или имеет позитивную динамику;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организован совместный с родителями анализ 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результатов ФГОС;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обеспечено участие родителей в оценке образовательных результатов учащихся;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созданы условия (площадки) </w:t>
            </w: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демонстрации родителям образовательных результатов учащихся (творческие отчеты, школьные газеты, конкурсы, презентации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и др.);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совместно с родителями разработаны информационные продукты о результатах ФГОС (фильм, плакат, буклет, статья и др.)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Качество разработанной  рабочей программы учебного предмета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направленность на достижение предметных,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направленность на обеспечение контроля и оценки предметных и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результатов;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направленность на реализацию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системно-деятель-ностного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подхода в части методики преподавания 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Качество достигаемых образовательных результатов обучающихся (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 xml:space="preserve">при обучении предмету  педагог обеспечивает  достижение предметных, </w:t>
            </w:r>
            <w:proofErr w:type="spellStart"/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, личностных образовательных результатов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позитивная динамика освоения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универсальных учебных действий;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позитивная динамика числа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, выполнивших самостоятельно образовательные проекты по предмету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100 % охвата внеурочной деятельностью школьников,</w:t>
            </w:r>
          </w:p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ФГОС общего образования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внеурочной деятельности школьников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педагогическим работником разработана и реализуется программа внеурочной деятельности;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педагогическим работником обеспечивается стабильный состав учащихся или позитивная динамика охвата учащихся проводимыми занятиями внеурочной деятельностью;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работником обеспечивается высокий уровень удовлетворенности родителей внеурочной </w:t>
            </w: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по данным опроса (анкетирования);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реализуется с помощью нелинейного динамического расписания;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программа внеурочной деятельности реализуется через взаимодействие с социальными партнерами 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Развитие сетевого взаимодействия с организациями дошкольного,</w:t>
            </w:r>
          </w:p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дополнительного, общего и профессионального образования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Организация педагогическим работником взаимодействия в рамках школьного округа с дошкольными образовательными организациями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осуществляет взаимодействие с дошкольными организациями: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участие педагога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методических мероприятий по вопросам преемственности;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проведение совместных мероприятий с дошкольниками (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праздников, дней открытых дверей, концертов и др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участие и проведение информационных мероприятий (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собраний, встреч и др.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 xml:space="preserve">) для родителей воспитанников дошкольных организаций 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Эффективная деятельность педагогического работника в рамках школьного округа в методической работе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выступление с опытом работы на методических мероприятиях школьного округа (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семинары, конференции, круглые столы, мастер-классы и др.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1 мероприятие в год;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2-3 мероприятия в год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руководство методическим объединением или творческой группой школьного округа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Эффективная деятельность педагогического работника в рамках школьного округа в совместных мероприятиях для учащихся округа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мероприятий для учащихся школьного округа (</w:t>
            </w:r>
            <w:r w:rsidRPr="00DC699D">
              <w:rPr>
                <w:rFonts w:ascii="Times New Roman" w:hAnsi="Times New Roman"/>
                <w:i/>
                <w:sz w:val="24"/>
                <w:szCs w:val="24"/>
              </w:rPr>
              <w:t>конференции, конкурсы, соревнования, выставки, сетевые проекты, в том числе дистанционные и др.</w:t>
            </w:r>
            <w:r w:rsidRPr="00DC699D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1 мероприятие в год;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2-3 мероприятия в год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2 балла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Снижение доли </w:t>
            </w:r>
            <w:proofErr w:type="gramStart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прошедших</w:t>
            </w:r>
            <w:proofErr w:type="gramEnd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государственную итоговую аттестацию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, прошедших государственную итоговую аттестацию по образовательным программам основного общего образования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100 %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, прошедших государственную итоговую аттестацию по образовательным программам среднего общего образования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100 %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эффективности использования учебного оборудования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учебно-лабораторного оборудования для предметных кабинетов физики, химии, биологии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>Эффективное использование УЛО: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по результатам данных ежегодного регионального мониторинга: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>достаточный уровень;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>высокий уровень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на основании договора безвозмездного использования в рамках школьного округа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DC699D">
              <w:rPr>
                <w:color w:val="auto"/>
                <w:sz w:val="24"/>
                <w:szCs w:val="24"/>
              </w:rPr>
              <w:t>ИКТ-оборудования</w:t>
            </w:r>
            <w:proofErr w:type="spellEnd"/>
            <w:proofErr w:type="gramEnd"/>
            <w:r w:rsidRPr="00DC699D">
              <w:rPr>
                <w:color w:val="auto"/>
                <w:sz w:val="24"/>
                <w:szCs w:val="24"/>
              </w:rPr>
              <w:t xml:space="preserve"> и сети Интернет на основании данных регионального мониторинга: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доли учителей, участвующих в профессиональных конкурсах краевого и всероссийского уровней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Участие педагогов в региональном конкурсе «ИКТО»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участие в очном туре краевого этапа;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получение диплома </w:t>
            </w:r>
            <w:proofErr w:type="spellStart"/>
            <w:r w:rsidRPr="00DC699D">
              <w:t>лаурета</w:t>
            </w:r>
            <w:proofErr w:type="spellEnd"/>
            <w:r w:rsidRPr="00DC699D">
              <w:t>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получение диплома победителя;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получение Гран-при конкурса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8109F" w:rsidRPr="00DC699D" w:rsidTr="00AA4E55">
        <w:tc>
          <w:tcPr>
            <w:tcW w:w="1101" w:type="dxa"/>
            <w:shd w:val="clear" w:color="auto" w:fill="auto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Участие педагога в конкурсах профессионального мастерства: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«Учитель года Алтая»;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«Педагогический дебют»;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лучших учителей на получение денежного </w:t>
            </w: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поощрения в рамках реализации приоритетного национального проекта «Образование» (премия 200 тыс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ублей);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лучших педагогических работников краевых государственных и муниципальных образовательных организаций (премия 50 тыс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ублей) 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 конкурс педагогических работников на получение денежной премии Губернатора Алтайского края имени С.П. Титова;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в области педагогики, воспитания  и работы с детьми и молодежью до 20 лет  «За нравственный подвиг учителя»;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краевой конкурс «Учитель здоровья».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муниципальном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призовое место в муниципальном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победа в муниципальном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краевом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призовое место в краевом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победа в краевом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участие во Всероссийском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призовое место на Всероссийском этапе конкурса;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победа на Всероссийском этапе конкурса</w:t>
            </w:r>
          </w:p>
          <w:p w:rsidR="00A8109F" w:rsidRPr="00DC699D" w:rsidRDefault="00A8109F" w:rsidP="00AA4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09F" w:rsidRPr="00DC699D" w:rsidTr="00AA4E55">
        <w:tc>
          <w:tcPr>
            <w:tcW w:w="1101" w:type="dxa"/>
            <w:shd w:val="clear" w:color="auto" w:fill="auto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8109F" w:rsidRPr="00DC699D" w:rsidRDefault="00A8109F" w:rsidP="00AA4E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9D">
              <w:rPr>
                <w:rFonts w:ascii="Times New Roman" w:hAnsi="Times New Roman" w:cs="Times New Roman"/>
                <w:sz w:val="24"/>
                <w:szCs w:val="24"/>
              </w:rPr>
              <w:t>Диссеминация опыта педагогического работника, полученного в ходе участия (победы) в конкурсах профессионального мастерства (</w:t>
            </w:r>
            <w:r w:rsidRPr="00DC699D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в очной форме, презентации, мастер-классы и т.п.</w:t>
            </w:r>
            <w:r w:rsidRPr="00DC69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«Учитель года Алтая»;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«Педагогический дебют»;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лучших учителей на получение денежного поощрения в рамках реализации приоритетного национального проекта «Образование» (премия 200 тыс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ублей);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лучших педагогических работников краевых государственных и муниципальных образовательных организаций (премия 50 тыс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ублей) 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конкурс педагогических работников на получение денежной премии Губернатора Алтайского края имени С.П. Титова;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конкурс в области педагогики, воспитания  и работы с детьми и молодежью до 20 лет  «За нравственный подвиг учителя»;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краевой конкурс «Учитель здоровья».</w:t>
            </w:r>
          </w:p>
          <w:p w:rsidR="00A8109F" w:rsidRPr="00DC699D" w:rsidRDefault="00A8109F" w:rsidP="00AA4E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lastRenderedPageBreak/>
              <w:t>на муниципальном уровне: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1-3 общеобразовательных организаций;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не менее 4-5 общеобразовательных организаций;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более 5 общеобразовательных организаций);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на региональном уровне (краевые мероприятия);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на межрегиональном уровне;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560" w:type="dxa"/>
            <w:shd w:val="clear" w:color="auto" w:fill="auto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Увеличение доли учителей, использующих ИКТ</w:t>
            </w:r>
          </w:p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и дистанционные образовательные технологии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Наличие функционирующего, обновляемого  персонального сайта (страницы на официальном школьном и иных профессиональных сайтах, сайтах профессиональных сообществ)  педагога, раскрывающего его инновационный опыт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сайт успешно </w:t>
            </w:r>
            <w:proofErr w:type="spellStart"/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функ-ционирует</w:t>
            </w:r>
            <w:proofErr w:type="spellEnd"/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, регулярно обновляется, на нем опубликована вся необходимая информация;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сайт успешно функционирует, регулярно обновляется, является средством общения для детей, педагогов, родителей, способом обмена информацией и опытом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Привлечение  педагогическим работником социальных партнеров к реализации социально значимых проектов с детьми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реализация социальных проектов с привлечением социальных партнеров </w:t>
            </w:r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1 организации;     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2 организаций;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     3 и более организаций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работы, развитие школьных спортивных клубов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увеличение доли школьников, занимающихся в школьных спортивных клубах </w:t>
            </w:r>
            <w:proofErr w:type="gramStart"/>
            <w:r w:rsidRPr="00DC699D">
              <w:t>на</w:t>
            </w:r>
            <w:proofErr w:type="gramEnd"/>
            <w:r w:rsidRPr="00DC699D">
              <w:t>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10 % - 15 %;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16 % - 20 %;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20 % и более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с использованием 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 технологий и программ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реализация рекомендованных программ по </w:t>
            </w:r>
            <w:proofErr w:type="spellStart"/>
            <w:r w:rsidRPr="00DC699D">
              <w:t>здоровьесбережению</w:t>
            </w:r>
            <w:proofErr w:type="spellEnd"/>
            <w:r w:rsidRPr="00DC699D">
              <w:t xml:space="preserve"> </w:t>
            </w:r>
            <w:r w:rsidRPr="00DC699D">
              <w:rPr>
                <w:i/>
              </w:rPr>
              <w:t>(«Здоровье» под ред. В.Н. Касаткина, «Разговор о правильном питании» и др.</w:t>
            </w:r>
            <w:r w:rsidRPr="00DC699D">
              <w:t>);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разработка и реализация </w:t>
            </w:r>
            <w:r w:rsidRPr="00DC699D">
              <w:lastRenderedPageBreak/>
              <w:t>авторской программы (</w:t>
            </w:r>
            <w:r w:rsidRPr="00DC699D">
              <w:rPr>
                <w:i/>
              </w:rPr>
              <w:t xml:space="preserve">профилактической, </w:t>
            </w:r>
            <w:proofErr w:type="spellStart"/>
            <w:r w:rsidRPr="00DC699D">
              <w:rPr>
                <w:i/>
              </w:rPr>
              <w:t>здоровьесберегающей</w:t>
            </w:r>
            <w:proofErr w:type="spellEnd"/>
            <w:r w:rsidRPr="00DC699D">
              <w:t>)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Эффективная деятельность педагога в развитии инклюзивного образования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DC699D">
              <w:rPr>
                <w:color w:val="auto"/>
                <w:sz w:val="24"/>
                <w:szCs w:val="24"/>
              </w:rPr>
              <w:t>разработка индивидуальных коррекционно-образовательных маршрутов, методических рекомендаций к созданию условий для включения ребенка с ОВЗ в образовательную среду;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 xml:space="preserve">включение детей с ОВЗ в проведение воспитательных, </w:t>
            </w:r>
            <w:proofErr w:type="spellStart"/>
            <w:r w:rsidRPr="00DC699D">
              <w:rPr>
                <w:rFonts w:ascii="Times New Roman" w:hAnsi="Times New Roman"/>
                <w:sz w:val="24"/>
                <w:szCs w:val="24"/>
              </w:rPr>
              <w:t>культурно-развле-кательных</w:t>
            </w:r>
            <w:proofErr w:type="spellEnd"/>
            <w:r w:rsidRPr="00DC699D">
              <w:rPr>
                <w:rFonts w:ascii="Times New Roman" w:hAnsi="Times New Roman"/>
                <w:sz w:val="24"/>
                <w:szCs w:val="24"/>
              </w:rPr>
              <w:t xml:space="preserve">, спортивных </w:t>
            </w:r>
            <w:proofErr w:type="spellStart"/>
            <w:proofErr w:type="gramStart"/>
            <w:r w:rsidRPr="00DC699D">
              <w:rPr>
                <w:rFonts w:ascii="Times New Roman" w:hAnsi="Times New Roman"/>
                <w:sz w:val="24"/>
                <w:szCs w:val="24"/>
              </w:rPr>
              <w:t>ме-роприятий</w:t>
            </w:r>
            <w:proofErr w:type="spellEnd"/>
            <w:proofErr w:type="gramEnd"/>
            <w:r w:rsidRPr="00DC699D">
              <w:rPr>
                <w:rFonts w:ascii="Times New Roman" w:hAnsi="Times New Roman"/>
                <w:sz w:val="24"/>
                <w:szCs w:val="24"/>
              </w:rPr>
              <w:t>, их результативность;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проведение мастер-классов по организации коррекционно-образовательной деятельности в условиях  инклюзивного образования;</w:t>
            </w:r>
          </w:p>
          <w:p w:rsidR="00A8109F" w:rsidRPr="00DC699D" w:rsidRDefault="00A8109F" w:rsidP="00AA4E55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выступление на  научно – практических семинарах, конференциях, круглых столах  по проблеме организации   инклюзивного образования детей с ОВЗ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8109F" w:rsidRPr="00DC699D" w:rsidTr="00AA4E55">
        <w:tc>
          <w:tcPr>
            <w:tcW w:w="9606" w:type="dxa"/>
            <w:gridSpan w:val="4"/>
          </w:tcPr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Внедрение системы ППМС помощи </w:t>
            </w:r>
            <w:proofErr w:type="gramStart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обучающимся</w:t>
            </w:r>
            <w:proofErr w:type="gramEnd"/>
            <w:r w:rsidRPr="00DC699D">
              <w:rPr>
                <w:rFonts w:ascii="Times New Roman" w:hAnsi="Times New Roman"/>
                <w:b/>
                <w:i/>
                <w:sz w:val="24"/>
                <w:szCs w:val="24"/>
              </w:rPr>
              <w:t>, испытывающим трудности в обучении, воспитании и развитии</w:t>
            </w:r>
          </w:p>
          <w:p w:rsidR="00A8109F" w:rsidRPr="00DC699D" w:rsidRDefault="00A8109F" w:rsidP="00AA4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109F" w:rsidRPr="00DC699D" w:rsidTr="00AA4E55">
        <w:tc>
          <w:tcPr>
            <w:tcW w:w="1101" w:type="dxa"/>
          </w:tcPr>
          <w:p w:rsidR="00A8109F" w:rsidRPr="00DC699D" w:rsidRDefault="00A8109F" w:rsidP="00AA4E55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09F" w:rsidRPr="00DC699D" w:rsidRDefault="00A8109F" w:rsidP="00AA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Эффективное участие педагогического работника в разработке и реализации индивидуальных программ психолого-педагогического сопровождения образования детей-инвалидов, детей с ограниченными возможностями здоровья</w:t>
            </w:r>
          </w:p>
        </w:tc>
        <w:tc>
          <w:tcPr>
            <w:tcW w:w="3543" w:type="dxa"/>
          </w:tcPr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разработка индивидуальной программы психолого-педагогического сопровождения, индивидуального учебного плана;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>по итогам динамического контроля развития обучающегося: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отсутствие отрицательной динамики;</w:t>
            </w:r>
          </w:p>
          <w:p w:rsidR="00A8109F" w:rsidRPr="00DC699D" w:rsidRDefault="00A8109F" w:rsidP="00AA4E55">
            <w:pPr>
              <w:pStyle w:val="ac"/>
              <w:spacing w:after="0"/>
              <w:ind w:left="0"/>
              <w:jc w:val="both"/>
            </w:pPr>
            <w:r w:rsidRPr="00DC699D">
              <w:t xml:space="preserve">     наличие позитивной динамики</w:t>
            </w:r>
          </w:p>
        </w:tc>
        <w:tc>
          <w:tcPr>
            <w:tcW w:w="1560" w:type="dxa"/>
          </w:tcPr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09F" w:rsidRPr="00DC699D" w:rsidRDefault="00A8109F" w:rsidP="00AA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9D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</w:tbl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09F" w:rsidRPr="00DC699D" w:rsidRDefault="00A8109F" w:rsidP="00A8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D6" w:rsidRPr="00DC699D" w:rsidRDefault="00B47CD6">
      <w:pPr>
        <w:rPr>
          <w:sz w:val="24"/>
          <w:szCs w:val="24"/>
        </w:rPr>
      </w:pPr>
    </w:p>
    <w:sectPr w:rsidR="00B47CD6" w:rsidRPr="00DC699D" w:rsidSect="00B4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6D" w:rsidRDefault="00D3056D" w:rsidP="00D3056D">
      <w:pPr>
        <w:spacing w:after="0" w:line="240" w:lineRule="auto"/>
      </w:pPr>
      <w:r>
        <w:separator/>
      </w:r>
    </w:p>
  </w:endnote>
  <w:endnote w:type="continuationSeparator" w:id="1">
    <w:p w:rsidR="00D3056D" w:rsidRDefault="00D3056D" w:rsidP="00D3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6D" w:rsidRDefault="00D3056D" w:rsidP="00D3056D">
      <w:pPr>
        <w:spacing w:after="0" w:line="240" w:lineRule="auto"/>
      </w:pPr>
      <w:r>
        <w:separator/>
      </w:r>
    </w:p>
  </w:footnote>
  <w:footnote w:type="continuationSeparator" w:id="1">
    <w:p w:rsidR="00D3056D" w:rsidRDefault="00D3056D" w:rsidP="00D3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23A"/>
    <w:multiLevelType w:val="hybridMultilevel"/>
    <w:tmpl w:val="983EF5F0"/>
    <w:lvl w:ilvl="0" w:tplc="70B2EA7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D17E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773DFB"/>
    <w:multiLevelType w:val="multilevel"/>
    <w:tmpl w:val="F1C6C3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35D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9C68D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531496"/>
    <w:multiLevelType w:val="hybridMultilevel"/>
    <w:tmpl w:val="C928B6C0"/>
    <w:lvl w:ilvl="0" w:tplc="4D1A3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463"/>
    <w:multiLevelType w:val="hybridMultilevel"/>
    <w:tmpl w:val="C79E9814"/>
    <w:lvl w:ilvl="0" w:tplc="2D267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AC239D"/>
    <w:multiLevelType w:val="hybridMultilevel"/>
    <w:tmpl w:val="546C4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CA9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52420E"/>
    <w:multiLevelType w:val="hybridMultilevel"/>
    <w:tmpl w:val="CE8C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D7F27"/>
    <w:multiLevelType w:val="hybridMultilevel"/>
    <w:tmpl w:val="0C965A1E"/>
    <w:lvl w:ilvl="0" w:tplc="C9649C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FCB"/>
    <w:multiLevelType w:val="multilevel"/>
    <w:tmpl w:val="B236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07C62"/>
    <w:multiLevelType w:val="multilevel"/>
    <w:tmpl w:val="32CAD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975AC"/>
    <w:multiLevelType w:val="multilevel"/>
    <w:tmpl w:val="1FCA0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336D07"/>
    <w:multiLevelType w:val="multilevel"/>
    <w:tmpl w:val="FAD67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832AD9"/>
    <w:multiLevelType w:val="hybridMultilevel"/>
    <w:tmpl w:val="1DB89868"/>
    <w:lvl w:ilvl="0" w:tplc="476A4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25647"/>
    <w:multiLevelType w:val="hybridMultilevel"/>
    <w:tmpl w:val="506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F0342"/>
    <w:multiLevelType w:val="hybridMultilevel"/>
    <w:tmpl w:val="1CC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13C8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6F7D0B"/>
    <w:multiLevelType w:val="hybridMultilevel"/>
    <w:tmpl w:val="9F24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3199B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6D81BED"/>
    <w:multiLevelType w:val="hybridMultilevel"/>
    <w:tmpl w:val="512EA7C8"/>
    <w:lvl w:ilvl="0" w:tplc="C220D0C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1"/>
  </w:num>
  <w:num w:numId="5">
    <w:abstractNumId w:val="9"/>
  </w:num>
  <w:num w:numId="6">
    <w:abstractNumId w:val="8"/>
  </w:num>
  <w:num w:numId="7">
    <w:abstractNumId w:val="19"/>
  </w:num>
  <w:num w:numId="8">
    <w:abstractNumId w:val="21"/>
  </w:num>
  <w:num w:numId="9">
    <w:abstractNumId w:val="16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4"/>
  </w:num>
  <w:num w:numId="19">
    <w:abstractNumId w:val="20"/>
  </w:num>
  <w:num w:numId="20">
    <w:abstractNumId w:val="10"/>
  </w:num>
  <w:num w:numId="21">
    <w:abstractNumId w:val="18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09F"/>
    <w:rsid w:val="001526AE"/>
    <w:rsid w:val="001F3F23"/>
    <w:rsid w:val="00640B4B"/>
    <w:rsid w:val="006667ED"/>
    <w:rsid w:val="007F6710"/>
    <w:rsid w:val="008C311D"/>
    <w:rsid w:val="00A8109F"/>
    <w:rsid w:val="00AA33CC"/>
    <w:rsid w:val="00B47CD6"/>
    <w:rsid w:val="00D1606A"/>
    <w:rsid w:val="00D3056D"/>
    <w:rsid w:val="00DC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8109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A8109F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A8109F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1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109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1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8109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81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8109F"/>
  </w:style>
  <w:style w:type="paragraph" w:styleId="a6">
    <w:name w:val="List Paragraph"/>
    <w:basedOn w:val="a"/>
    <w:uiPriority w:val="34"/>
    <w:qFormat/>
    <w:rsid w:val="00A8109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8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09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1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09F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A810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1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A8109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8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8109F"/>
    <w:pPr>
      <w:spacing w:after="0" w:line="360" w:lineRule="auto"/>
    </w:pPr>
    <w:rPr>
      <w:rFonts w:ascii="Times New Roman" w:hAnsi="Times New Roman"/>
      <w:color w:val="333333"/>
      <w:sz w:val="21"/>
      <w:szCs w:val="21"/>
    </w:rPr>
  </w:style>
  <w:style w:type="character" w:customStyle="1" w:styleId="af">
    <w:name w:val="Основной текст_"/>
    <w:basedOn w:val="a0"/>
    <w:link w:val="21"/>
    <w:rsid w:val="00A81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_"/>
    <w:basedOn w:val="a0"/>
    <w:rsid w:val="00A8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A81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f"/>
    <w:rsid w:val="00A8109F"/>
    <w:rPr>
      <w:u w:val="single"/>
    </w:rPr>
  </w:style>
  <w:style w:type="character" w:customStyle="1" w:styleId="6">
    <w:name w:val="Основной текст (6)_"/>
    <w:basedOn w:val="a0"/>
    <w:link w:val="60"/>
    <w:rsid w:val="00A81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1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A8109F"/>
    <w:rPr>
      <w:spacing w:val="30"/>
    </w:rPr>
  </w:style>
  <w:style w:type="character" w:customStyle="1" w:styleId="af1">
    <w:name w:val="Подпись к таблице"/>
    <w:basedOn w:val="af0"/>
    <w:rsid w:val="00A8109F"/>
    <w:rPr>
      <w:u w:val="single"/>
    </w:rPr>
  </w:style>
  <w:style w:type="character" w:customStyle="1" w:styleId="22">
    <w:name w:val="Подпись к таблице (2)_"/>
    <w:basedOn w:val="a0"/>
    <w:link w:val="23"/>
    <w:rsid w:val="00A810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A810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A8109F"/>
    <w:pPr>
      <w:shd w:val="clear" w:color="auto" w:fill="FFFFFF"/>
      <w:spacing w:after="0" w:line="245" w:lineRule="exact"/>
      <w:ind w:hanging="280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8109F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8109F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8109F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23">
    <w:name w:val="Подпись к таблице (2)"/>
    <w:basedOn w:val="a"/>
    <w:link w:val="22"/>
    <w:rsid w:val="00A8109F"/>
    <w:pPr>
      <w:shd w:val="clear" w:color="auto" w:fill="FFFFFF"/>
      <w:spacing w:before="60" w:after="60" w:line="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72">
    <w:name w:val="Основной текст (7)"/>
    <w:basedOn w:val="a"/>
    <w:link w:val="71"/>
    <w:rsid w:val="00A8109F"/>
    <w:pPr>
      <w:shd w:val="clear" w:color="auto" w:fill="FFFFFF"/>
      <w:spacing w:before="60" w:after="6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Style7">
    <w:name w:val="Style7"/>
    <w:basedOn w:val="a"/>
    <w:uiPriority w:val="99"/>
    <w:rsid w:val="00A8109F"/>
    <w:pPr>
      <w:widowControl w:val="0"/>
      <w:autoSpaceDE w:val="0"/>
      <w:autoSpaceDN w:val="0"/>
      <w:adjustRightInd w:val="0"/>
      <w:spacing w:after="0" w:line="300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A8109F"/>
    <w:pPr>
      <w:widowControl w:val="0"/>
      <w:autoSpaceDE w:val="0"/>
      <w:autoSpaceDN w:val="0"/>
      <w:adjustRightInd w:val="0"/>
      <w:spacing w:after="0" w:line="32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A810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2681</Words>
  <Characters>15287</Characters>
  <Application>Microsoft Office Word</Application>
  <DocSecurity>0</DocSecurity>
  <Lines>127</Lines>
  <Paragraphs>35</Paragraphs>
  <ScaleCrop>false</ScaleCrop>
  <Company>Your Company Name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2015-03-04T15:19:00Z</dcterms:created>
  <dcterms:modified xsi:type="dcterms:W3CDTF">2015-03-05T08:07:00Z</dcterms:modified>
</cp:coreProperties>
</file>